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49" w:rsidRPr="000C7E49" w:rsidRDefault="000C7E49" w:rsidP="000C7E4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 w:rsidRPr="000C7E49"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  <w:t>SILNIKI ENERGOOSZCZĘDNE I KORZYŚCI WYNIKAJĄCE ICH ZASTOSOWANIA</w:t>
      </w:r>
    </w:p>
    <w:p w:rsidR="000C7E49" w:rsidRPr="000C7E49" w:rsidRDefault="000C7E49" w:rsidP="006F1737">
      <w:pPr>
        <w:pStyle w:val="Nagwek2"/>
        <w:rPr>
          <w:rFonts w:eastAsia="Times New Roman"/>
          <w:lang w:eastAsia="pl-PL"/>
        </w:rPr>
      </w:pPr>
    </w:p>
    <w:p w:rsidR="000C7E49" w:rsidRPr="000C7E49" w:rsidRDefault="000C7E49" w:rsidP="000C7E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 związku z tym, że w chwili obecnej</w:t>
      </w:r>
      <w:r w:rsidRPr="000C7E49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 silniki elektryczne</w:t>
      </w: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są największym konsumentem energii elektrycznej, ich sprawność jest decydującym czynnikiem określającym poziom zużycia energii, a więc wpływającym również na ilość CO2 emitowanego do atmosfery. Szczególnie dotyczy to takich przypadków, kiedy energia elektryczna wytwarzana jest w elektrowniach węglowych (np. Polska). Surowe kryteria UE w zakresie ograniczenia CO</w:t>
      </w:r>
      <w:r w:rsidRPr="000C7E49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pl-PL"/>
        </w:rPr>
        <w:t>2</w:t>
      </w: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 jak również wymóg produkcji energii ze źródeł odnawialnych stawiają przed polską gospodarką bardzo trudne wymogi i mogą spowodować znaczący wzrost cen energii elektrycznej naszym kraju.</w:t>
      </w:r>
    </w:p>
    <w:p w:rsidR="000C7E49" w:rsidRPr="000C7E49" w:rsidRDefault="000C7E49" w:rsidP="000C7E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 rysunku 2 wynika, że im większa jest </w:t>
      </w:r>
      <w:r w:rsidRPr="000C7E49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sprawność silników</w:t>
      </w: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 tym mniej energii pobierane jest z sieci, a tym samym mniej węgla potrzebne jest do jej wytworzenia. Automatycznie do atmosfery emitowane jest mniej CO</w:t>
      </w:r>
      <w:r w:rsidRPr="000C7E49">
        <w:rPr>
          <w:rFonts w:ascii="Arial" w:eastAsia="Times New Roman" w:hAnsi="Arial" w:cs="Arial"/>
          <w:color w:val="333333"/>
          <w:sz w:val="20"/>
          <w:szCs w:val="20"/>
          <w:vertAlign w:val="subscript"/>
          <w:lang w:eastAsia="pl-PL"/>
        </w:rPr>
        <w:t>2</w:t>
      </w: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 Czy zatem opłaca się również stosować </w:t>
      </w:r>
      <w:r w:rsidRPr="000C7E49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silniki </w:t>
      </w: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energooszczędne z ekonomicznego punktu widzenia?</w:t>
      </w:r>
    </w:p>
    <w:p w:rsidR="000C7E49" w:rsidRPr="000C7E49" w:rsidRDefault="000C7E49" w:rsidP="000C7E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Rozważmy w tym celu następujący przykład. Do napędu wentylatora zastosowaliśmy silnik standardowy 7,5 kW (Sg 132 M-4) o sprawności EFF2 oraz energooszczędny o sprawności IE2 7,5 kW (2 SIE 132 M-4). Sprawności tych silników wyznaczone zostały tą samą metodą, tj. wg normy PN-EN 60034-2-1, i wynoszą one odpowiednio 85,8% i 88,7%. Zakładamy ponadto, że silniki będą pracowały przez 8 lat średnio 16 godzin dzienne. Obliczmy zatem ile zaoszczędzimy:</w:t>
      </w:r>
    </w:p>
    <w:p w:rsidR="000C7E49" w:rsidRPr="000C7E49" w:rsidRDefault="000C7E49" w:rsidP="000C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Energia (E1) pobrana przez silnik standardowy w czasie całego okresu eksploatacji wyniesie: E1= 7,5 kW: 0,858 × 16 h × 365 dni × 8 lat = 408 391 kWh</w:t>
      </w:r>
    </w:p>
    <w:p w:rsidR="000C7E49" w:rsidRPr="000C7E49" w:rsidRDefault="000C7E49" w:rsidP="000C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Energia (E2) pobrana przez silnik energooszczędny w czasie całego okresu eksploatacji wyniesie: E2 = 7,5 kW: 0,887 × 16 h × 365 dni × 8 lat = 395 039 kWh</w:t>
      </w:r>
    </w:p>
    <w:p w:rsidR="000C7E49" w:rsidRPr="000C7E49" w:rsidRDefault="000C7E49" w:rsidP="000C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Zatem efekt oszczędnościowy wyniesie: 408 391 kWh - 395 039 kWh = 13 351 kWh</w:t>
      </w:r>
    </w:p>
    <w:p w:rsidR="002D62DE" w:rsidRPr="006F1737" w:rsidRDefault="000C7E49" w:rsidP="006F173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Zakładając średnią cenę energii elektrycznej w Polsce 0,55 PLN / kWh, otrzymujemy zysk z oszczędności w wysokości 13 351 kWh × 0,55 PLN / kWh = 7343 PLN. Warto zauważyć, że zysk ten przewyższa kilkukrotnie cenę nowego silnika. Wymiana </w:t>
      </w:r>
      <w:r w:rsidRPr="000C7E49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silnika </w:t>
      </w:r>
      <w:r w:rsidRPr="000C7E49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standardowego na energooszczędny jest również bardzo dobrym przedsięwzięciem biznesowym o znakomitej rentowności, dodatkowo przyczyniającym się d</w:t>
      </w:r>
      <w:r w:rsidR="006F1737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o ochrony środowiska naturalnego.</w:t>
      </w:r>
      <w:bookmarkStart w:id="0" w:name="_GoBack"/>
      <w:bookmarkEnd w:id="0"/>
    </w:p>
    <w:sectPr w:rsidR="002D62DE" w:rsidRPr="006F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51E5"/>
    <w:multiLevelType w:val="multilevel"/>
    <w:tmpl w:val="277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0"/>
    <w:rsid w:val="000C7E49"/>
    <w:rsid w:val="002D62DE"/>
    <w:rsid w:val="00344A80"/>
    <w:rsid w:val="006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E4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F1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E4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F1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94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3</cp:revision>
  <dcterms:created xsi:type="dcterms:W3CDTF">2019-10-28T14:01:00Z</dcterms:created>
  <dcterms:modified xsi:type="dcterms:W3CDTF">2019-10-28T14:02:00Z</dcterms:modified>
</cp:coreProperties>
</file>